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AF69E" w14:textId="08E49DD6" w:rsidR="00167868" w:rsidRPr="0047752F" w:rsidRDefault="00167868" w:rsidP="00167868">
      <w:pPr>
        <w:jc w:val="center"/>
        <w:rPr>
          <w:b/>
          <w:bCs/>
          <w:sz w:val="56"/>
          <w:szCs w:val="72"/>
          <w:rtl/>
        </w:rPr>
      </w:pPr>
      <w:r>
        <w:rPr>
          <w:rFonts w:hint="cs"/>
          <w:b/>
          <w:bCs/>
          <w:sz w:val="56"/>
          <w:szCs w:val="72"/>
          <w:rtl/>
        </w:rPr>
        <w:t xml:space="preserve">בגרות בהיסטוריה, </w:t>
      </w:r>
      <w:r>
        <w:rPr>
          <w:rFonts w:hint="cs"/>
          <w:b/>
          <w:bCs/>
          <w:sz w:val="56"/>
          <w:szCs w:val="72"/>
          <w:rtl/>
        </w:rPr>
        <w:t>קיץ נבצרים</w:t>
      </w:r>
      <w:r>
        <w:rPr>
          <w:rFonts w:hint="cs"/>
          <w:b/>
          <w:bCs/>
          <w:sz w:val="56"/>
          <w:szCs w:val="72"/>
          <w:rtl/>
        </w:rPr>
        <w:t>, תשפ"א 2021, 022261</w:t>
      </w:r>
    </w:p>
    <w:p w14:paraId="6293C398" w14:textId="77777777" w:rsidR="00167868" w:rsidRPr="00CE4DBC" w:rsidRDefault="00167868" w:rsidP="00167868">
      <w:pPr>
        <w:jc w:val="center"/>
        <w:rPr>
          <w:b/>
          <w:bCs/>
          <w:sz w:val="52"/>
          <w:szCs w:val="56"/>
          <w:rtl/>
        </w:rPr>
      </w:pPr>
      <w:r w:rsidRPr="00CE4DBC">
        <w:rPr>
          <w:rFonts w:hint="cs"/>
          <w:b/>
          <w:bCs/>
          <w:sz w:val="52"/>
          <w:szCs w:val="56"/>
          <w:rtl/>
        </w:rPr>
        <w:t>חלק א</w:t>
      </w:r>
    </w:p>
    <w:p w14:paraId="59C380E6" w14:textId="77777777" w:rsidR="00167868" w:rsidRPr="00CE4DBC" w:rsidRDefault="00167868" w:rsidP="00167868">
      <w:pPr>
        <w:jc w:val="center"/>
        <w:rPr>
          <w:b/>
          <w:bCs/>
          <w:sz w:val="32"/>
          <w:szCs w:val="36"/>
          <w:rtl/>
        </w:rPr>
      </w:pPr>
      <w:r w:rsidRPr="00CE4DBC">
        <w:rPr>
          <w:rFonts w:hint="cs"/>
          <w:b/>
          <w:bCs/>
          <w:sz w:val="32"/>
          <w:szCs w:val="36"/>
          <w:rtl/>
        </w:rPr>
        <w:t>פרק ראשון- מלחמת העולם השנייה והשואה</w:t>
      </w:r>
    </w:p>
    <w:p w14:paraId="50ECD376" w14:textId="076B3847" w:rsidR="00352947" w:rsidRPr="00CB1671" w:rsidRDefault="00CB1671" w:rsidP="00CB1671">
      <w:pPr>
        <w:pStyle w:val="a4"/>
        <w:numPr>
          <w:ilvl w:val="0"/>
          <w:numId w:val="1"/>
        </w:numPr>
      </w:pPr>
      <w:r>
        <w:rPr>
          <w:rFonts w:hint="cs"/>
          <w:b/>
          <w:bCs/>
          <w:u w:val="single"/>
          <w:rtl/>
        </w:rPr>
        <w:t>המדיניות הנאצית ודרכי התגובה אליה</w:t>
      </w:r>
    </w:p>
    <w:p w14:paraId="697E0FFB" w14:textId="7B932A60" w:rsidR="00CB1671" w:rsidRDefault="00CB1671" w:rsidP="00CB1671">
      <w:pPr>
        <w:pStyle w:val="a4"/>
        <w:numPr>
          <w:ilvl w:val="0"/>
          <w:numId w:val="2"/>
        </w:numPr>
        <w:rPr>
          <w:rtl/>
        </w:rPr>
      </w:pPr>
      <w:r w:rsidRPr="00CB1671">
        <w:rPr>
          <w:rtl/>
        </w:rPr>
        <w:t>לפניך שיר מחאה שחיבר מרטין נימלר, כומר פרוטסטנטי גרמני שהתנגד לנאציזם ונשלח למחנה ריכוז.</w:t>
      </w:r>
    </w:p>
    <w:p w14:paraId="57BEEE53" w14:textId="0F497277" w:rsidR="00CB1671" w:rsidRDefault="00CB1671" w:rsidP="00CB1671">
      <w:pPr>
        <w:pStyle w:val="a4"/>
        <w:ind w:left="1080"/>
        <w:rPr>
          <w:rtl/>
        </w:rPr>
      </w:pPr>
      <w:r>
        <w:rPr>
          <w:noProof/>
        </w:rPr>
        <w:drawing>
          <wp:inline distT="0" distB="0" distL="0" distR="0" wp14:anchorId="1E5FF5E4" wp14:editId="6B6B5284">
            <wp:extent cx="3143250" cy="3012960"/>
            <wp:effectExtent l="0" t="0" r="0" b="0"/>
            <wp:docPr id="1" name="תמונה 1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 descr="תמונה שמכילה טקסט&#10;&#10;התיאור נוצר באופן אוטומטי"/>
                    <pic:cNvPicPr/>
                  </pic:nvPicPr>
                  <pic:blipFill rotWithShape="1">
                    <a:blip r:embed="rId5"/>
                    <a:srcRect l="13725" t="31893" r="63039" b="28509"/>
                    <a:stretch/>
                  </pic:blipFill>
                  <pic:spPr bwMode="auto">
                    <a:xfrm>
                      <a:off x="0" y="0"/>
                      <a:ext cx="3169679" cy="303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4DB1B" w14:textId="77777777" w:rsidR="00CB1671" w:rsidRDefault="00CB1671" w:rsidP="00CB1671">
      <w:pPr>
        <w:pStyle w:val="a4"/>
        <w:ind w:left="1080"/>
        <w:rPr>
          <w:rtl/>
        </w:rPr>
      </w:pPr>
      <w:r>
        <w:rPr>
          <w:rtl/>
        </w:rPr>
        <w:t xml:space="preserve">הסבר כיצד בא לידי ביטוי </w:t>
      </w:r>
      <w:r w:rsidRPr="00CB1671">
        <w:rPr>
          <w:b/>
          <w:bCs/>
          <w:rtl/>
        </w:rPr>
        <w:t>בשיר</w:t>
      </w:r>
      <w:r>
        <w:rPr>
          <w:rtl/>
        </w:rPr>
        <w:t xml:space="preserve"> תהליך המעבר של גרמניה מדמוקרטיה לנאציזם בשנים 1933–1938.</w:t>
      </w:r>
    </w:p>
    <w:p w14:paraId="0FB8F0E9" w14:textId="2A893E88" w:rsidR="00CB1671" w:rsidRDefault="00CB1671" w:rsidP="00CB1671">
      <w:pPr>
        <w:pStyle w:val="a4"/>
        <w:ind w:left="1080"/>
        <w:rPr>
          <w:rtl/>
        </w:rPr>
      </w:pPr>
      <w:r>
        <w:rPr>
          <w:rtl/>
        </w:rPr>
        <w:t xml:space="preserve">הצג </w:t>
      </w:r>
      <w:r w:rsidRPr="00CB1671">
        <w:rPr>
          <w:u w:val="single"/>
          <w:rtl/>
        </w:rPr>
        <w:t>שני</w:t>
      </w:r>
      <w:r>
        <w:rPr>
          <w:rtl/>
        </w:rPr>
        <w:t xml:space="preserve"> צעדים המבטאים מעבר זה: צעד אחד שנרמז בשיר וצעד אחד נוסף.</w:t>
      </w:r>
    </w:p>
    <w:p w14:paraId="6E30A49F" w14:textId="37A7A5CD" w:rsidR="00CB1671" w:rsidRDefault="00CB1671" w:rsidP="00CB1671">
      <w:pPr>
        <w:pStyle w:val="a4"/>
        <w:numPr>
          <w:ilvl w:val="0"/>
          <w:numId w:val="2"/>
        </w:numPr>
      </w:pPr>
      <w:r w:rsidRPr="00CB1671">
        <w:rPr>
          <w:b/>
          <w:bCs/>
          <w:rtl/>
        </w:rPr>
        <w:t>בארצות הכיבוש הנאצי</w:t>
      </w:r>
      <w:r>
        <w:rPr>
          <w:rtl/>
        </w:rPr>
        <w:t xml:space="preserve"> היו שלושה דפוסי התייחסות של האוכלוסייה המקומית </w:t>
      </w:r>
      <w:r w:rsidRPr="00CB1671">
        <w:rPr>
          <w:b/>
          <w:bCs/>
          <w:rtl/>
        </w:rPr>
        <w:t>כלפי היהודים</w:t>
      </w:r>
      <w:r>
        <w:rPr>
          <w:rtl/>
        </w:rPr>
        <w:t xml:space="preserve">. בחר </w:t>
      </w:r>
      <w:r w:rsidRPr="00CB1671">
        <w:rPr>
          <w:u w:val="single"/>
          <w:rtl/>
        </w:rPr>
        <w:t>שני</w:t>
      </w:r>
      <w:r>
        <w:rPr>
          <w:rtl/>
        </w:rPr>
        <w:t xml:space="preserve"> מקורות</w:t>
      </w:r>
      <w:r>
        <w:rPr>
          <w:rFonts w:hint="cs"/>
          <w:rtl/>
        </w:rPr>
        <w:t xml:space="preserve"> </w:t>
      </w:r>
      <w:r w:rsidRPr="00CB1671">
        <w:rPr>
          <w:b/>
          <w:bCs/>
          <w:rtl/>
        </w:rPr>
        <w:t>מספר הלימוד</w:t>
      </w:r>
      <w:r>
        <w:rPr>
          <w:rtl/>
        </w:rPr>
        <w:t xml:space="preserve">, והסבר כיצד </w:t>
      </w:r>
      <w:r w:rsidRPr="00CB1671">
        <w:rPr>
          <w:u w:val="single"/>
          <w:rtl/>
        </w:rPr>
        <w:t>כל אחד</w:t>
      </w:r>
      <w:r>
        <w:rPr>
          <w:rtl/>
        </w:rPr>
        <w:t xml:space="preserve"> מהם מדגים </w:t>
      </w:r>
      <w:r w:rsidRPr="00CB1671">
        <w:rPr>
          <w:u w:val="single"/>
          <w:rtl/>
        </w:rPr>
        <w:t>אחד</w:t>
      </w:r>
      <w:r>
        <w:rPr>
          <w:rtl/>
        </w:rPr>
        <w:t xml:space="preserve"> מן הדפוסים האלה </w:t>
      </w:r>
      <w:r>
        <w:rPr>
          <w:rFonts w:hint="cs"/>
          <w:rtl/>
        </w:rPr>
        <w:t>(</w:t>
      </w:r>
      <w:r>
        <w:rPr>
          <w:rtl/>
        </w:rPr>
        <w:t>סך הכול – שני דפוסים</w:t>
      </w:r>
      <w:r>
        <w:rPr>
          <w:rFonts w:hint="cs"/>
          <w:rtl/>
        </w:rPr>
        <w:t>)</w:t>
      </w:r>
      <w:r>
        <w:rPr>
          <w:rtl/>
        </w:rPr>
        <w:t>.</w:t>
      </w:r>
    </w:p>
    <w:p w14:paraId="35907BBF" w14:textId="0C93646E" w:rsidR="00CB1671" w:rsidRPr="00CB1671" w:rsidRDefault="00CB1671" w:rsidP="00CB1671">
      <w:pPr>
        <w:pStyle w:val="a4"/>
        <w:numPr>
          <w:ilvl w:val="0"/>
          <w:numId w:val="1"/>
        </w:numPr>
      </w:pPr>
      <w:r>
        <w:rPr>
          <w:rFonts w:hint="cs"/>
          <w:b/>
          <w:bCs/>
          <w:u w:val="single"/>
          <w:rtl/>
        </w:rPr>
        <w:t>המדיניות הנאצית כלפי יהודי פולין, המאבק של היהודים בנאצים</w:t>
      </w:r>
    </w:p>
    <w:p w14:paraId="0D80768D" w14:textId="1727F6C3" w:rsidR="00CB1671" w:rsidRDefault="00CB1671" w:rsidP="00CB1671">
      <w:pPr>
        <w:pStyle w:val="a4"/>
        <w:numPr>
          <w:ilvl w:val="0"/>
          <w:numId w:val="3"/>
        </w:numPr>
      </w:pPr>
      <w:r>
        <w:rPr>
          <w:rFonts w:hint="cs"/>
          <w:rtl/>
        </w:rPr>
        <w:t xml:space="preserve">- </w:t>
      </w:r>
      <w:r w:rsidRPr="00CB1671">
        <w:rPr>
          <w:rtl/>
        </w:rPr>
        <w:t xml:space="preserve">עם פלישת גרמניה לפולין התמוטט בסיס הקיום היהודי בפולין. הסבר טענה זו באמצעות </w:t>
      </w:r>
      <w:r w:rsidRPr="00CB1671">
        <w:rPr>
          <w:u w:val="single"/>
          <w:rtl/>
        </w:rPr>
        <w:t>שלוש</w:t>
      </w:r>
      <w:r w:rsidRPr="00CB1671">
        <w:rPr>
          <w:rtl/>
        </w:rPr>
        <w:t xml:space="preserve"> דוגמאות.</w:t>
      </w:r>
    </w:p>
    <w:p w14:paraId="73324764" w14:textId="4CBE74C4" w:rsidR="00CB1671" w:rsidRDefault="00CB1671" w:rsidP="00CB1671">
      <w:pPr>
        <w:pStyle w:val="a4"/>
        <w:numPr>
          <w:ilvl w:val="0"/>
          <w:numId w:val="4"/>
        </w:numPr>
      </w:pPr>
      <w:r>
        <w:rPr>
          <w:rtl/>
        </w:rPr>
        <w:t>הצג דרך מאבק אחת שנקטו היהודים בפולין כדי להתמודד עם מדיניות הנאצים כלפיהם, בתקופה שלפני</w:t>
      </w:r>
      <w:r>
        <w:rPr>
          <w:rFonts w:hint="cs"/>
          <w:rtl/>
        </w:rPr>
        <w:t xml:space="preserve"> </w:t>
      </w:r>
      <w:r>
        <w:rPr>
          <w:rtl/>
        </w:rPr>
        <w:t>ביצוע "הפתרון הסופי".</w:t>
      </w:r>
    </w:p>
    <w:p w14:paraId="4192667C" w14:textId="123370FA" w:rsidR="00CB1671" w:rsidRDefault="00CB1671" w:rsidP="00CB1671">
      <w:pPr>
        <w:pStyle w:val="a4"/>
        <w:numPr>
          <w:ilvl w:val="0"/>
          <w:numId w:val="3"/>
        </w:numPr>
      </w:pPr>
      <w:r w:rsidRPr="00CB1671">
        <w:rPr>
          <w:rtl/>
        </w:rPr>
        <w:lastRenderedPageBreak/>
        <w:t xml:space="preserve">לפניך </w:t>
      </w:r>
      <w:r w:rsidRPr="00CB1671">
        <w:rPr>
          <w:u w:val="single"/>
          <w:rtl/>
        </w:rPr>
        <w:t>שני</w:t>
      </w:r>
      <w:r w:rsidRPr="00CB1671">
        <w:rPr>
          <w:rtl/>
        </w:rPr>
        <w:t xml:space="preserve"> קטעי מקור של חיילים יהודים ששירתו בצבאות בעלות הברית בזמן מלחמת העולם השנייה.</w:t>
      </w:r>
    </w:p>
    <w:p w14:paraId="5A81CEE8" w14:textId="5373C0D2" w:rsidR="00CB1671" w:rsidRDefault="00CB1671" w:rsidP="00CB1671">
      <w:pPr>
        <w:pStyle w:val="a4"/>
        <w:ind w:left="1080"/>
        <w:rPr>
          <w:rtl/>
        </w:rPr>
      </w:pPr>
      <w:r>
        <w:rPr>
          <w:noProof/>
        </w:rPr>
        <w:drawing>
          <wp:inline distT="0" distB="0" distL="0" distR="0" wp14:anchorId="68BF1F13" wp14:editId="00DDAE48">
            <wp:extent cx="4473236" cy="3314700"/>
            <wp:effectExtent l="0" t="0" r="3810" b="0"/>
            <wp:docPr id="2" name="תמונה 2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 descr="תמונה שמכילה טקסט&#10;&#10;התיאור נוצר באופן אוטומטי"/>
                    <pic:cNvPicPr/>
                  </pic:nvPicPr>
                  <pic:blipFill rotWithShape="1">
                    <a:blip r:embed="rId6"/>
                    <a:srcRect l="3732" t="34247" r="62798" b="21661"/>
                    <a:stretch/>
                  </pic:blipFill>
                  <pic:spPr bwMode="auto">
                    <a:xfrm>
                      <a:off x="0" y="0"/>
                      <a:ext cx="4502614" cy="333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908C4" w14:textId="3801FE8A" w:rsidR="00CB1671" w:rsidRDefault="00CB1671" w:rsidP="00CB1671">
      <w:pPr>
        <w:pStyle w:val="a4"/>
        <w:numPr>
          <w:ilvl w:val="0"/>
          <w:numId w:val="4"/>
        </w:numPr>
      </w:pPr>
      <w:r>
        <w:rPr>
          <w:rtl/>
        </w:rPr>
        <w:t xml:space="preserve">הסבר כיצד באות לידי ביטוי </w:t>
      </w:r>
      <w:r w:rsidRPr="00CB1671">
        <w:rPr>
          <w:b/>
          <w:bCs/>
          <w:rtl/>
        </w:rPr>
        <w:t>בקטעי המקור</w:t>
      </w:r>
      <w:r>
        <w:rPr>
          <w:rtl/>
        </w:rPr>
        <w:t xml:space="preserve"> </w:t>
      </w:r>
      <w:r w:rsidRPr="00CB1671">
        <w:rPr>
          <w:u w:val="single"/>
          <w:rtl/>
        </w:rPr>
        <w:t>שלוש</w:t>
      </w:r>
      <w:r>
        <w:rPr>
          <w:rtl/>
        </w:rPr>
        <w:t xml:space="preserve"> מן הסיבות להצטרפות של לוחמים יהודים </w:t>
      </w:r>
      <w:r w:rsidRPr="00CB1671">
        <w:rPr>
          <w:b/>
          <w:bCs/>
          <w:rtl/>
        </w:rPr>
        <w:t>לצבאות שלבעלוֹת הברית</w:t>
      </w:r>
      <w:r>
        <w:rPr>
          <w:rtl/>
        </w:rPr>
        <w:t xml:space="preserve"> במלחמת העולם השנייה.</w:t>
      </w:r>
    </w:p>
    <w:p w14:paraId="3F8EB83E" w14:textId="1BBD53C3" w:rsidR="00CB1671" w:rsidRDefault="00CB1671" w:rsidP="00CB1671">
      <w:pPr>
        <w:pStyle w:val="a4"/>
        <w:numPr>
          <w:ilvl w:val="0"/>
          <w:numId w:val="4"/>
        </w:numPr>
      </w:pPr>
      <w:r>
        <w:rPr>
          <w:rtl/>
        </w:rPr>
        <w:t xml:space="preserve">בחר </w:t>
      </w:r>
      <w:r w:rsidRPr="00CB1671">
        <w:rPr>
          <w:u w:val="single"/>
          <w:rtl/>
        </w:rPr>
        <w:t>באחת</w:t>
      </w:r>
      <w:r>
        <w:rPr>
          <w:rtl/>
        </w:rPr>
        <w:t xml:space="preserve"> ממטרות הלחימה של היהודים בנאצים </w:t>
      </w:r>
      <w:r w:rsidRPr="00CB1671">
        <w:rPr>
          <w:b/>
          <w:bCs/>
          <w:rtl/>
        </w:rPr>
        <w:t>בארצות הכבושות</w:t>
      </w:r>
      <w:r>
        <w:rPr>
          <w:rtl/>
        </w:rPr>
        <w:t>, והדגם כיצד היא באה לידי ביטוי</w:t>
      </w:r>
      <w:r>
        <w:rPr>
          <w:rFonts w:hint="cs"/>
          <w:rtl/>
        </w:rPr>
        <w:t xml:space="preserve"> </w:t>
      </w:r>
      <w:r>
        <w:rPr>
          <w:rtl/>
        </w:rPr>
        <w:t xml:space="preserve">במקור על פי בחירתך </w:t>
      </w:r>
      <w:r w:rsidRPr="00CB1671">
        <w:rPr>
          <w:b/>
          <w:bCs/>
          <w:rtl/>
        </w:rPr>
        <w:t>מספר הלימוד</w:t>
      </w:r>
      <w:r>
        <w:rPr>
          <w:rtl/>
        </w:rPr>
        <w:t>.</w:t>
      </w:r>
    </w:p>
    <w:p w14:paraId="49432945" w14:textId="3F8F505E" w:rsidR="00CB1671" w:rsidRPr="00CB1671" w:rsidRDefault="00CB1671" w:rsidP="00CB1671">
      <w:pPr>
        <w:pStyle w:val="a4"/>
        <w:numPr>
          <w:ilvl w:val="0"/>
          <w:numId w:val="1"/>
        </w:numPr>
      </w:pPr>
      <w:r>
        <w:rPr>
          <w:rFonts w:hint="cs"/>
          <w:b/>
          <w:bCs/>
          <w:u w:val="single"/>
          <w:rtl/>
        </w:rPr>
        <w:t>אידיאולוגיה ומלחמה</w:t>
      </w:r>
    </w:p>
    <w:p w14:paraId="780B0CA6" w14:textId="7B95E632" w:rsidR="00CB1671" w:rsidRDefault="00CB1671" w:rsidP="00C660B7">
      <w:pPr>
        <w:pStyle w:val="a4"/>
        <w:numPr>
          <w:ilvl w:val="0"/>
          <w:numId w:val="5"/>
        </w:numPr>
      </w:pPr>
      <w:r>
        <w:rPr>
          <w:rFonts w:hint="cs"/>
          <w:rtl/>
        </w:rPr>
        <w:t xml:space="preserve">- </w:t>
      </w:r>
      <w:r>
        <w:rPr>
          <w:rtl/>
        </w:rPr>
        <w:t xml:space="preserve">הצג </w:t>
      </w:r>
      <w:r w:rsidRPr="00C660B7">
        <w:rPr>
          <w:u w:val="single"/>
          <w:rtl/>
        </w:rPr>
        <w:t>שני</w:t>
      </w:r>
      <w:r>
        <w:rPr>
          <w:rtl/>
        </w:rPr>
        <w:t xml:space="preserve"> צעדים שנקטו הנאצים לקידום רעיון "הסדר החדש" בארצות שכבשו, צעד </w:t>
      </w:r>
      <w:r w:rsidRPr="00C660B7">
        <w:rPr>
          <w:u w:val="single"/>
          <w:rtl/>
        </w:rPr>
        <w:t>אחד</w:t>
      </w:r>
      <w:r>
        <w:rPr>
          <w:rtl/>
        </w:rPr>
        <w:t xml:space="preserve"> כלפי האוכלוסייה</w:t>
      </w:r>
      <w:r w:rsidR="00C660B7">
        <w:rPr>
          <w:rFonts w:hint="cs"/>
          <w:rtl/>
        </w:rPr>
        <w:t xml:space="preserve"> </w:t>
      </w:r>
      <w:r>
        <w:rPr>
          <w:rtl/>
        </w:rPr>
        <w:t xml:space="preserve">הלא־יהודית וצעד </w:t>
      </w:r>
      <w:r w:rsidRPr="00C660B7">
        <w:rPr>
          <w:u w:val="single"/>
          <w:rtl/>
        </w:rPr>
        <w:t>אחד</w:t>
      </w:r>
      <w:r>
        <w:rPr>
          <w:rtl/>
        </w:rPr>
        <w:t xml:space="preserve"> כלפי היהודים, והסבר כיצד </w:t>
      </w:r>
      <w:r w:rsidRPr="00C660B7">
        <w:rPr>
          <w:u w:val="single"/>
          <w:rtl/>
        </w:rPr>
        <w:t>כל אחד</w:t>
      </w:r>
      <w:r>
        <w:rPr>
          <w:rtl/>
        </w:rPr>
        <w:t xml:space="preserve"> מן הצעדים</w:t>
      </w:r>
      <w:r w:rsidR="00C660B7">
        <w:rPr>
          <w:rFonts w:hint="cs"/>
          <w:rtl/>
        </w:rPr>
        <w:t xml:space="preserve"> </w:t>
      </w:r>
      <w:r>
        <w:rPr>
          <w:rtl/>
        </w:rPr>
        <w:t>שהצגת קידם את רעיון"הסדר החדש".</w:t>
      </w:r>
    </w:p>
    <w:p w14:paraId="40ACF7C3" w14:textId="704CA4FA" w:rsidR="00C660B7" w:rsidRDefault="00C660B7" w:rsidP="00C660B7">
      <w:pPr>
        <w:pStyle w:val="a4"/>
        <w:numPr>
          <w:ilvl w:val="0"/>
          <w:numId w:val="4"/>
        </w:numPr>
      </w:pPr>
      <w:r w:rsidRPr="00C660B7">
        <w:rPr>
          <w:rtl/>
        </w:rPr>
        <w:t xml:space="preserve">בחר מקור </w:t>
      </w:r>
      <w:r w:rsidRPr="00C660B7">
        <w:rPr>
          <w:b/>
          <w:bCs/>
          <w:rtl/>
        </w:rPr>
        <w:t>מספר הלימוד</w:t>
      </w:r>
      <w:r w:rsidRPr="00C660B7">
        <w:rPr>
          <w:rtl/>
        </w:rPr>
        <w:t>, והסבר כיצד הוא מבטא את מימוש רעיון "הסדר החדש" בזמן המלחמה.</w:t>
      </w:r>
    </w:p>
    <w:p w14:paraId="47620D7F" w14:textId="3F106287" w:rsidR="00C660B7" w:rsidRDefault="00C660B7" w:rsidP="00C660B7">
      <w:pPr>
        <w:pStyle w:val="a4"/>
        <w:numPr>
          <w:ilvl w:val="0"/>
          <w:numId w:val="5"/>
        </w:numPr>
      </w:pPr>
      <w:r w:rsidRPr="00C660B7">
        <w:rPr>
          <w:rtl/>
        </w:rPr>
        <w:t>לפניך קטע מקור מנאום שנשא היטלר ברייכסטאג ב־26 באפריל 1942.</w:t>
      </w:r>
    </w:p>
    <w:p w14:paraId="72A0A24B" w14:textId="0FADD280" w:rsidR="00C660B7" w:rsidRDefault="00C660B7" w:rsidP="00C660B7">
      <w:pPr>
        <w:pStyle w:val="a4"/>
        <w:ind w:left="1080"/>
        <w:rPr>
          <w:rtl/>
        </w:rPr>
      </w:pPr>
      <w:r>
        <w:rPr>
          <w:noProof/>
        </w:rPr>
        <w:drawing>
          <wp:inline distT="0" distB="0" distL="0" distR="0" wp14:anchorId="3B5EE6B4" wp14:editId="6EBB5388">
            <wp:extent cx="3952240" cy="1691787"/>
            <wp:effectExtent l="0" t="0" r="0" b="3810"/>
            <wp:docPr id="3" name="תמונה 3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 descr="תמונה שמכילה טקסט&#10;&#10;התיאור נוצר באופן אוטומטי"/>
                    <pic:cNvPicPr/>
                  </pic:nvPicPr>
                  <pic:blipFill rotWithShape="1">
                    <a:blip r:embed="rId7"/>
                    <a:srcRect l="3492" t="37671" r="63039" b="36858"/>
                    <a:stretch/>
                  </pic:blipFill>
                  <pic:spPr bwMode="auto">
                    <a:xfrm>
                      <a:off x="0" y="0"/>
                      <a:ext cx="3994988" cy="1710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884F7" w14:textId="44FB91F3" w:rsidR="00C660B7" w:rsidRDefault="00C660B7" w:rsidP="00C660B7">
      <w:pPr>
        <w:pStyle w:val="a4"/>
        <w:numPr>
          <w:ilvl w:val="0"/>
          <w:numId w:val="4"/>
        </w:numPr>
        <w:rPr>
          <w:rtl/>
        </w:rPr>
      </w:pPr>
      <w:r>
        <w:rPr>
          <w:rtl/>
        </w:rPr>
        <w:t xml:space="preserve">הסבר </w:t>
      </w:r>
      <w:r w:rsidRPr="00C660B7">
        <w:rPr>
          <w:u w:val="single"/>
          <w:rtl/>
        </w:rPr>
        <w:t>שניים</w:t>
      </w:r>
      <w:r>
        <w:rPr>
          <w:rtl/>
        </w:rPr>
        <w:t xml:space="preserve"> מן הצידוקים למלחמה שבהם משתמש היטלר בנאום זה. בסס את תשובתך על האידאולוגיה</w:t>
      </w:r>
      <w:r>
        <w:rPr>
          <w:rFonts w:hint="cs"/>
          <w:rtl/>
        </w:rPr>
        <w:t xml:space="preserve"> </w:t>
      </w:r>
      <w:r>
        <w:rPr>
          <w:rtl/>
        </w:rPr>
        <w:t>הנאצית.</w:t>
      </w:r>
    </w:p>
    <w:p w14:paraId="1A713798" w14:textId="2380682B" w:rsidR="00C660B7" w:rsidRDefault="00C660B7" w:rsidP="00C660B7">
      <w:pPr>
        <w:pStyle w:val="a4"/>
        <w:numPr>
          <w:ilvl w:val="0"/>
          <w:numId w:val="4"/>
        </w:numPr>
      </w:pPr>
      <w:r>
        <w:rPr>
          <w:rtl/>
        </w:rPr>
        <w:t>הסבר מדוע היטלר משתמש בצידוקים אלה בשלב זה במלחמה.</w:t>
      </w:r>
    </w:p>
    <w:p w14:paraId="08857431" w14:textId="16D99890" w:rsidR="00C660B7" w:rsidRPr="00C660B7" w:rsidRDefault="00C660B7" w:rsidP="00C660B7">
      <w:pPr>
        <w:pStyle w:val="a4"/>
        <w:ind w:left="1440"/>
        <w:jc w:val="center"/>
        <w:rPr>
          <w:b/>
          <w:bCs/>
          <w:sz w:val="52"/>
          <w:szCs w:val="56"/>
          <w:rtl/>
        </w:rPr>
      </w:pPr>
      <w:r w:rsidRPr="00C660B7">
        <w:rPr>
          <w:rFonts w:hint="cs"/>
          <w:b/>
          <w:bCs/>
          <w:sz w:val="52"/>
          <w:szCs w:val="56"/>
          <w:rtl/>
        </w:rPr>
        <w:lastRenderedPageBreak/>
        <w:t xml:space="preserve">חלק </w:t>
      </w:r>
      <w:r>
        <w:rPr>
          <w:rFonts w:hint="cs"/>
          <w:b/>
          <w:bCs/>
          <w:sz w:val="52"/>
          <w:szCs w:val="56"/>
          <w:rtl/>
        </w:rPr>
        <w:t>ב</w:t>
      </w:r>
    </w:p>
    <w:p w14:paraId="02C72D7B" w14:textId="52EE9D6C" w:rsidR="00C660B7" w:rsidRDefault="00C660B7" w:rsidP="00C660B7">
      <w:pPr>
        <w:pStyle w:val="a4"/>
        <w:ind w:left="1440"/>
        <w:jc w:val="center"/>
        <w:rPr>
          <w:b/>
          <w:bCs/>
          <w:sz w:val="32"/>
          <w:szCs w:val="36"/>
          <w:rtl/>
        </w:rPr>
      </w:pPr>
      <w:r w:rsidRPr="00C660B7">
        <w:rPr>
          <w:rFonts w:hint="cs"/>
          <w:b/>
          <w:bCs/>
          <w:sz w:val="32"/>
          <w:szCs w:val="36"/>
          <w:rtl/>
        </w:rPr>
        <w:t xml:space="preserve">פרק </w:t>
      </w:r>
      <w:r>
        <w:rPr>
          <w:rFonts w:hint="cs"/>
          <w:b/>
          <w:bCs/>
          <w:sz w:val="32"/>
          <w:szCs w:val="36"/>
          <w:rtl/>
        </w:rPr>
        <w:t>שני</w:t>
      </w:r>
      <w:r w:rsidRPr="00C660B7">
        <w:rPr>
          <w:rFonts w:hint="cs"/>
          <w:b/>
          <w:bCs/>
          <w:sz w:val="32"/>
          <w:szCs w:val="36"/>
          <w:rtl/>
        </w:rPr>
        <w:t xml:space="preserve">- </w:t>
      </w:r>
      <w:r w:rsidR="00872402">
        <w:rPr>
          <w:rFonts w:hint="cs"/>
          <w:b/>
          <w:bCs/>
          <w:sz w:val="32"/>
          <w:szCs w:val="36"/>
          <w:rtl/>
        </w:rPr>
        <w:t>לאומיות וציונות</w:t>
      </w:r>
    </w:p>
    <w:p w14:paraId="271A17FF" w14:textId="71F498BC" w:rsidR="00872402" w:rsidRDefault="00872402" w:rsidP="00872402">
      <w:pPr>
        <w:pStyle w:val="a4"/>
        <w:numPr>
          <w:ilvl w:val="0"/>
          <w:numId w:val="1"/>
        </w:numPr>
      </w:pPr>
      <w:r>
        <w:rPr>
          <w:rFonts w:hint="cs"/>
          <w:b/>
          <w:bCs/>
          <w:u w:val="single"/>
          <w:rtl/>
        </w:rPr>
        <w:t>מקור- הגורמים לצמיחת התנועות הלאומיות ולצמיחת התנועה הציונית</w:t>
      </w:r>
    </w:p>
    <w:p w14:paraId="4F946373" w14:textId="69326E6B" w:rsidR="00872402" w:rsidRDefault="00872402" w:rsidP="00872402">
      <w:pPr>
        <w:pStyle w:val="a4"/>
        <w:numPr>
          <w:ilvl w:val="0"/>
          <w:numId w:val="6"/>
        </w:numPr>
      </w:pPr>
      <w:r w:rsidRPr="00872402">
        <w:rPr>
          <w:rtl/>
        </w:rPr>
        <w:t>לפניך קטע העוסק בהיסטוריה של אירופה במאה ה־19.</w:t>
      </w:r>
    </w:p>
    <w:p w14:paraId="4EC2F0E9" w14:textId="1D7BE5C2" w:rsidR="00872402" w:rsidRDefault="00872402" w:rsidP="00872402">
      <w:pPr>
        <w:pStyle w:val="a4"/>
        <w:ind w:left="1080"/>
        <w:rPr>
          <w:rtl/>
        </w:rPr>
      </w:pPr>
      <w:r>
        <w:rPr>
          <w:noProof/>
        </w:rPr>
        <w:drawing>
          <wp:inline distT="0" distB="0" distL="0" distR="0" wp14:anchorId="5A1C3C8B" wp14:editId="03CAFDEB">
            <wp:extent cx="4095188" cy="1746250"/>
            <wp:effectExtent l="0" t="0" r="635" b="635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36" t="42594" r="63159" b="33219"/>
                    <a:stretch/>
                  </pic:blipFill>
                  <pic:spPr bwMode="auto">
                    <a:xfrm>
                      <a:off x="0" y="0"/>
                      <a:ext cx="4106269" cy="175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9FE99" w14:textId="6169C24B" w:rsidR="00872402" w:rsidRDefault="00872402" w:rsidP="00872402">
      <w:pPr>
        <w:pStyle w:val="a4"/>
        <w:ind w:left="1080"/>
        <w:rPr>
          <w:rtl/>
        </w:rPr>
      </w:pPr>
      <w:r>
        <w:rPr>
          <w:rtl/>
        </w:rPr>
        <w:t xml:space="preserve">על פי </w:t>
      </w:r>
      <w:r w:rsidRPr="00872402">
        <w:rPr>
          <w:b/>
          <w:bCs/>
          <w:rtl/>
        </w:rPr>
        <w:t>מה שלמדת</w:t>
      </w:r>
      <w:r>
        <w:rPr>
          <w:rtl/>
        </w:rPr>
        <w:t xml:space="preserve">, הצג </w:t>
      </w:r>
      <w:r w:rsidRPr="00872402">
        <w:rPr>
          <w:u w:val="single"/>
          <w:rtl/>
        </w:rPr>
        <w:t>שלושה</w:t>
      </w:r>
      <w:r>
        <w:rPr>
          <w:rtl/>
        </w:rPr>
        <w:t xml:space="preserve"> מן הגורמים שהשפיעו על צמיחת התנועות הלאומיות באירופה במאה ה־19.</w:t>
      </w:r>
      <w:r>
        <w:rPr>
          <w:rFonts w:hint="cs"/>
          <w:rtl/>
        </w:rPr>
        <w:t xml:space="preserve"> </w:t>
      </w:r>
      <w:r>
        <w:rPr>
          <w:rtl/>
        </w:rPr>
        <w:t xml:space="preserve">הסבר כיצד </w:t>
      </w:r>
      <w:r w:rsidRPr="00872402">
        <w:rPr>
          <w:u w:val="single"/>
          <w:rtl/>
        </w:rPr>
        <w:t>שניים</w:t>
      </w:r>
      <w:r>
        <w:rPr>
          <w:rtl/>
        </w:rPr>
        <w:t xml:space="preserve"> מן הגורמים שהצגת באים לידי ביטוי </w:t>
      </w:r>
      <w:r w:rsidRPr="00872402">
        <w:rPr>
          <w:b/>
          <w:bCs/>
          <w:rtl/>
        </w:rPr>
        <w:t>בקטע.</w:t>
      </w:r>
    </w:p>
    <w:p w14:paraId="314FB055" w14:textId="4BBE4ED8" w:rsidR="00872402" w:rsidRDefault="00872402" w:rsidP="00872402">
      <w:pPr>
        <w:pStyle w:val="a4"/>
        <w:numPr>
          <w:ilvl w:val="0"/>
          <w:numId w:val="6"/>
        </w:numPr>
      </w:pPr>
      <w:r w:rsidRPr="00872402">
        <w:rPr>
          <w:rtl/>
        </w:rPr>
        <w:t xml:space="preserve">הסבר </w:t>
      </w:r>
      <w:r w:rsidRPr="00872402">
        <w:rPr>
          <w:u w:val="single"/>
          <w:rtl/>
        </w:rPr>
        <w:t>שתי</w:t>
      </w:r>
      <w:r w:rsidRPr="00872402">
        <w:rPr>
          <w:rtl/>
        </w:rPr>
        <w:t xml:space="preserve"> דרכים שבהן השפיעו התנועות הלאומיות באירופה על צמיחת הציונות.</w:t>
      </w:r>
    </w:p>
    <w:p w14:paraId="5EE39EDE" w14:textId="3B2A1F44" w:rsidR="00872402" w:rsidRPr="00872402" w:rsidRDefault="00872402" w:rsidP="00872402">
      <w:pPr>
        <w:pStyle w:val="a4"/>
        <w:numPr>
          <w:ilvl w:val="0"/>
          <w:numId w:val="1"/>
        </w:numPr>
      </w:pPr>
      <w:r>
        <w:rPr>
          <w:rFonts w:hint="cs"/>
          <w:b/>
          <w:bCs/>
          <w:u w:val="single"/>
          <w:rtl/>
        </w:rPr>
        <w:t>התפתחות התנועות הלאומיות</w:t>
      </w:r>
    </w:p>
    <w:p w14:paraId="59FE4BAB" w14:textId="35059B79" w:rsidR="00872402" w:rsidRDefault="00872402" w:rsidP="00872402">
      <w:pPr>
        <w:pStyle w:val="a4"/>
        <w:numPr>
          <w:ilvl w:val="0"/>
          <w:numId w:val="7"/>
        </w:numPr>
      </w:pPr>
      <w:r>
        <w:rPr>
          <w:rtl/>
        </w:rPr>
        <w:t xml:space="preserve">הצג </w:t>
      </w:r>
      <w:r w:rsidRPr="00872402">
        <w:rPr>
          <w:u w:val="single"/>
          <w:rtl/>
        </w:rPr>
        <w:t>שניים</w:t>
      </w:r>
      <w:r>
        <w:rPr>
          <w:rtl/>
        </w:rPr>
        <w:t xml:space="preserve"> מן השלבים בהתפתחות של </w:t>
      </w:r>
      <w:r w:rsidRPr="00872402">
        <w:rPr>
          <w:b/>
          <w:bCs/>
          <w:rtl/>
        </w:rPr>
        <w:t>התנועות הלאומיות</w:t>
      </w:r>
      <w:r>
        <w:rPr>
          <w:rtl/>
        </w:rPr>
        <w:t xml:space="preserve"> באירופה במאה ה־19 ,והסבר את התרומה של </w:t>
      </w:r>
      <w:r w:rsidRPr="00872402">
        <w:rPr>
          <w:u w:val="single"/>
          <w:rtl/>
        </w:rPr>
        <w:t>אחד</w:t>
      </w:r>
      <w:r>
        <w:rPr>
          <w:rFonts w:hint="cs"/>
          <w:rtl/>
        </w:rPr>
        <w:t xml:space="preserve"> </w:t>
      </w:r>
      <w:r>
        <w:rPr>
          <w:rtl/>
        </w:rPr>
        <w:t>מן השלבים שהצגת לעיצוב תודעה לאומית.</w:t>
      </w:r>
    </w:p>
    <w:p w14:paraId="332A3777" w14:textId="56C062E0" w:rsidR="00872402" w:rsidRDefault="00872402" w:rsidP="00872402">
      <w:pPr>
        <w:pStyle w:val="a4"/>
        <w:numPr>
          <w:ilvl w:val="0"/>
          <w:numId w:val="7"/>
        </w:numPr>
      </w:pPr>
      <w:r>
        <w:rPr>
          <w:rtl/>
        </w:rPr>
        <w:t xml:space="preserve">הסבר </w:t>
      </w:r>
      <w:r w:rsidRPr="00872402">
        <w:rPr>
          <w:u w:val="single"/>
          <w:rtl/>
        </w:rPr>
        <w:t>שתי</w:t>
      </w:r>
      <w:r>
        <w:rPr>
          <w:rtl/>
        </w:rPr>
        <w:t xml:space="preserve"> סיבות לעליית יהודים לארץ־ישראל בשנים 1881–1914 ,והצג את ההישגים של העולים בשנים אלה:</w:t>
      </w:r>
      <w:r>
        <w:rPr>
          <w:rFonts w:hint="cs"/>
          <w:rtl/>
        </w:rPr>
        <w:t xml:space="preserve"> </w:t>
      </w:r>
      <w:r w:rsidRPr="00872402">
        <w:rPr>
          <w:u w:val="single"/>
          <w:rtl/>
        </w:rPr>
        <w:t>שני</w:t>
      </w:r>
      <w:r>
        <w:rPr>
          <w:rtl/>
        </w:rPr>
        <w:t xml:space="preserve"> הישגים בתחום התרבות והחינוך, ו</w:t>
      </w:r>
      <w:r w:rsidRPr="00872402">
        <w:rPr>
          <w:u w:val="single"/>
          <w:rtl/>
        </w:rPr>
        <w:t>שני</w:t>
      </w:r>
      <w:r>
        <w:rPr>
          <w:rtl/>
        </w:rPr>
        <w:t xml:space="preserve"> הישגים בתחום ההתיישבות.</w:t>
      </w:r>
    </w:p>
    <w:p w14:paraId="2D9E1AA5" w14:textId="7BF0802D" w:rsidR="00872402" w:rsidRPr="00872402" w:rsidRDefault="00872402" w:rsidP="00872402">
      <w:pPr>
        <w:pStyle w:val="a4"/>
        <w:numPr>
          <w:ilvl w:val="0"/>
          <w:numId w:val="1"/>
        </w:numPr>
      </w:pPr>
      <w:r>
        <w:rPr>
          <w:rFonts w:hint="cs"/>
          <w:b/>
          <w:bCs/>
          <w:u w:val="single"/>
          <w:rtl/>
        </w:rPr>
        <w:t>מנהיגים ואישים בתנועות הלאומיות</w:t>
      </w:r>
    </w:p>
    <w:p w14:paraId="5472315D" w14:textId="68FBF301" w:rsidR="00872402" w:rsidRDefault="00872402" w:rsidP="00872402">
      <w:pPr>
        <w:pStyle w:val="a4"/>
        <w:numPr>
          <w:ilvl w:val="0"/>
          <w:numId w:val="8"/>
        </w:numPr>
      </w:pPr>
      <w:r w:rsidRPr="00872402">
        <w:rPr>
          <w:rtl/>
        </w:rPr>
        <w:t>הצג את המאפיינים של מנהיגי התנועות הלאומיות באירופה במאה ה־19</w:t>
      </w:r>
      <w:r>
        <w:rPr>
          <w:rFonts w:hint="cs"/>
          <w:rtl/>
        </w:rPr>
        <w:t>.</w:t>
      </w:r>
    </w:p>
    <w:p w14:paraId="24A650B8" w14:textId="1BE8B3BD" w:rsidR="00872402" w:rsidRDefault="00872402" w:rsidP="00872402">
      <w:pPr>
        <w:pStyle w:val="a4"/>
        <w:numPr>
          <w:ilvl w:val="0"/>
          <w:numId w:val="8"/>
        </w:numPr>
      </w:pPr>
      <w:r>
        <w:rPr>
          <w:rtl/>
        </w:rPr>
        <w:t>בנימין זאב הרצל</w:t>
      </w:r>
      <w:r>
        <w:rPr>
          <w:rFonts w:hint="cs"/>
          <w:rtl/>
        </w:rPr>
        <w:t xml:space="preserve"> </w:t>
      </w:r>
      <w:r>
        <w:rPr>
          <w:rtl/>
        </w:rPr>
        <w:t xml:space="preserve">מכונה "חוזה מדינת היהודים". בחר </w:t>
      </w:r>
      <w:r w:rsidRPr="00872402">
        <w:rPr>
          <w:u w:val="single"/>
          <w:rtl/>
        </w:rPr>
        <w:t>שלוש</w:t>
      </w:r>
      <w:r>
        <w:rPr>
          <w:rtl/>
        </w:rPr>
        <w:t xml:space="preserve"> פעולות שהוא עשה בתחומים שונים, והסבר כיצד</w:t>
      </w:r>
      <w:r>
        <w:rPr>
          <w:rFonts w:hint="cs"/>
          <w:rtl/>
        </w:rPr>
        <w:t xml:space="preserve"> </w:t>
      </w:r>
      <w:r w:rsidRPr="00872402">
        <w:rPr>
          <w:u w:val="single"/>
          <w:rtl/>
        </w:rPr>
        <w:t>כל אחת</w:t>
      </w:r>
      <w:r>
        <w:rPr>
          <w:rtl/>
        </w:rPr>
        <w:t xml:space="preserve"> מהן מצדיקה כינוי זה.</w:t>
      </w:r>
    </w:p>
    <w:p w14:paraId="494408A4" w14:textId="4259A322" w:rsidR="00872402" w:rsidRDefault="00872402" w:rsidP="00872402">
      <w:pPr>
        <w:pStyle w:val="a4"/>
        <w:numPr>
          <w:ilvl w:val="0"/>
          <w:numId w:val="8"/>
        </w:numPr>
      </w:pPr>
      <w:r w:rsidRPr="00872402">
        <w:rPr>
          <w:rtl/>
        </w:rPr>
        <w:t xml:space="preserve">הסבר את תרומתו של הברון רוטשילד ליישוב היהודי בארץ־ישראל. בסס את תשובתך על </w:t>
      </w:r>
      <w:r w:rsidRPr="00872402">
        <w:rPr>
          <w:u w:val="single"/>
          <w:rtl/>
        </w:rPr>
        <w:t>שתי</w:t>
      </w:r>
      <w:r w:rsidRPr="00872402">
        <w:rPr>
          <w:rtl/>
        </w:rPr>
        <w:t xml:space="preserve"> דוגמאות.</w:t>
      </w:r>
    </w:p>
    <w:p w14:paraId="03D42406" w14:textId="77777777" w:rsidR="00872402" w:rsidRPr="00872402" w:rsidRDefault="00872402" w:rsidP="00872402">
      <w:pPr>
        <w:rPr>
          <w:rtl/>
        </w:rPr>
      </w:pPr>
    </w:p>
    <w:p w14:paraId="0FD9EB90" w14:textId="7A92BA7C" w:rsidR="00872402" w:rsidRDefault="00872402" w:rsidP="00872402">
      <w:pPr>
        <w:pStyle w:val="a4"/>
        <w:ind w:left="1440"/>
        <w:jc w:val="center"/>
        <w:rPr>
          <w:b/>
          <w:bCs/>
          <w:sz w:val="32"/>
          <w:szCs w:val="36"/>
          <w:rtl/>
        </w:rPr>
      </w:pPr>
      <w:r w:rsidRPr="00C660B7">
        <w:rPr>
          <w:rFonts w:hint="cs"/>
          <w:b/>
          <w:bCs/>
          <w:sz w:val="32"/>
          <w:szCs w:val="36"/>
          <w:rtl/>
        </w:rPr>
        <w:t xml:space="preserve">פרק </w:t>
      </w:r>
      <w:r>
        <w:rPr>
          <w:rFonts w:hint="cs"/>
          <w:b/>
          <w:bCs/>
          <w:sz w:val="32"/>
          <w:szCs w:val="36"/>
          <w:rtl/>
        </w:rPr>
        <w:t>שלישי- המאבק על הקמת מדינת ישראל</w:t>
      </w:r>
    </w:p>
    <w:p w14:paraId="6A09145D" w14:textId="5FD3C216" w:rsidR="00291D87" w:rsidRPr="00291D87" w:rsidRDefault="00291D87" w:rsidP="00291D87">
      <w:pPr>
        <w:pStyle w:val="a4"/>
        <w:numPr>
          <w:ilvl w:val="0"/>
          <w:numId w:val="1"/>
        </w:numPr>
      </w:pPr>
      <w:r>
        <w:rPr>
          <w:rFonts w:hint="cs"/>
          <w:b/>
          <w:bCs/>
          <w:u w:val="single"/>
          <w:rtl/>
        </w:rPr>
        <w:t>מקור- מלחמת העצמאות</w:t>
      </w:r>
    </w:p>
    <w:p w14:paraId="04B3708F" w14:textId="77777777" w:rsidR="00291D87" w:rsidRDefault="00291D87" w:rsidP="00291D87">
      <w:pPr>
        <w:pStyle w:val="a4"/>
        <w:numPr>
          <w:ilvl w:val="0"/>
          <w:numId w:val="9"/>
        </w:numPr>
        <w:rPr>
          <w:rtl/>
        </w:rPr>
      </w:pPr>
      <w:r>
        <w:rPr>
          <w:rtl/>
        </w:rPr>
        <w:t>עיין בנספח שבו תצלום ותרשים מתקופת מלחמת העצמאות.</w:t>
      </w:r>
    </w:p>
    <w:p w14:paraId="405595A7" w14:textId="41925428" w:rsidR="00291D87" w:rsidRDefault="00291D87" w:rsidP="00291D87">
      <w:pPr>
        <w:pStyle w:val="a4"/>
        <w:ind w:left="1080"/>
        <w:rPr>
          <w:rtl/>
        </w:rPr>
      </w:pPr>
      <w:r>
        <w:rPr>
          <w:rtl/>
        </w:rPr>
        <w:t>– אחד המאפיינים של מלחמת העצמאות היה היעדר הבחנה בין החזית ובין העורף.</w:t>
      </w:r>
      <w:r>
        <w:rPr>
          <w:rFonts w:hint="cs"/>
          <w:rtl/>
        </w:rPr>
        <w:t xml:space="preserve"> </w:t>
      </w:r>
      <w:r>
        <w:rPr>
          <w:rtl/>
        </w:rPr>
        <w:t xml:space="preserve">על פי </w:t>
      </w:r>
      <w:r w:rsidRPr="00291D87">
        <w:rPr>
          <w:b/>
          <w:bCs/>
          <w:rtl/>
        </w:rPr>
        <w:t>מה שלמדת</w:t>
      </w:r>
      <w:r>
        <w:rPr>
          <w:rtl/>
        </w:rPr>
        <w:t>, הצג מאפיין זה.</w:t>
      </w:r>
    </w:p>
    <w:p w14:paraId="59C9B3D6" w14:textId="25B34DFC" w:rsidR="00291D87" w:rsidRDefault="00291D87" w:rsidP="00291D87">
      <w:pPr>
        <w:pStyle w:val="a4"/>
        <w:ind w:left="1080"/>
        <w:rPr>
          <w:rtl/>
        </w:rPr>
      </w:pPr>
      <w:r>
        <w:rPr>
          <w:rtl/>
        </w:rPr>
        <w:t xml:space="preserve">– הסבר כיצד מאפיין זה בא לידי ביטוי </w:t>
      </w:r>
      <w:r w:rsidRPr="00291D87">
        <w:rPr>
          <w:b/>
          <w:bCs/>
          <w:rtl/>
        </w:rPr>
        <w:t>בתצלום ובתרשים</w:t>
      </w:r>
      <w:r>
        <w:rPr>
          <w:rtl/>
        </w:rPr>
        <w:t>.</w:t>
      </w:r>
    </w:p>
    <w:p w14:paraId="6AC39303" w14:textId="61233988" w:rsidR="00291D87" w:rsidRDefault="00291D87" w:rsidP="00291D87">
      <w:pPr>
        <w:pStyle w:val="a4"/>
        <w:numPr>
          <w:ilvl w:val="0"/>
          <w:numId w:val="9"/>
        </w:numPr>
      </w:pPr>
      <w:r>
        <w:rPr>
          <w:rFonts w:hint="cs"/>
          <w:rtl/>
        </w:rPr>
        <w:lastRenderedPageBreak/>
        <w:t>מה היתה תכנית ד' ומה היו הישגיה?</w:t>
      </w:r>
    </w:p>
    <w:p w14:paraId="1F62F964" w14:textId="2A865E2C" w:rsidR="00291D87" w:rsidRPr="00291D87" w:rsidRDefault="00291D87" w:rsidP="00291D87">
      <w:pPr>
        <w:pStyle w:val="a4"/>
        <w:numPr>
          <w:ilvl w:val="0"/>
          <w:numId w:val="1"/>
        </w:numPr>
      </w:pPr>
      <w:r>
        <w:rPr>
          <w:rFonts w:hint="cs"/>
          <w:b/>
          <w:bCs/>
          <w:u w:val="single"/>
          <w:rtl/>
        </w:rPr>
        <w:t>המאבק של היישוב היהודי בבריטים (1945-1947)</w:t>
      </w:r>
    </w:p>
    <w:p w14:paraId="31F36BF2" w14:textId="3B2B17EB" w:rsidR="00291D87" w:rsidRDefault="00291D87" w:rsidP="00291D87">
      <w:pPr>
        <w:pStyle w:val="a4"/>
        <w:numPr>
          <w:ilvl w:val="0"/>
          <w:numId w:val="10"/>
        </w:numPr>
        <w:rPr>
          <w:rtl/>
        </w:rPr>
      </w:pPr>
      <w:r>
        <w:rPr>
          <w:rtl/>
        </w:rPr>
        <w:t xml:space="preserve">הסבר </w:t>
      </w:r>
      <w:r w:rsidRPr="00291D87">
        <w:rPr>
          <w:u w:val="single"/>
          <w:rtl/>
        </w:rPr>
        <w:t>שתי</w:t>
      </w:r>
      <w:r>
        <w:rPr>
          <w:rtl/>
        </w:rPr>
        <w:t xml:space="preserve"> סיבות להקמת "תנועת המרי העברי", ו</w:t>
      </w:r>
      <w:r w:rsidRPr="00291D87">
        <w:rPr>
          <w:u w:val="single"/>
          <w:rtl/>
        </w:rPr>
        <w:t>שתי</w:t>
      </w:r>
      <w:r>
        <w:rPr>
          <w:rtl/>
        </w:rPr>
        <w:t xml:space="preserve"> סיבות לפירוקה. </w:t>
      </w:r>
    </w:p>
    <w:p w14:paraId="08D06899" w14:textId="2414B528" w:rsidR="00291D87" w:rsidRDefault="00291D87" w:rsidP="00291D87">
      <w:pPr>
        <w:pStyle w:val="a4"/>
        <w:numPr>
          <w:ilvl w:val="0"/>
          <w:numId w:val="10"/>
        </w:numPr>
        <w:rPr>
          <w:rtl/>
        </w:rPr>
      </w:pPr>
      <w:r>
        <w:rPr>
          <w:rtl/>
        </w:rPr>
        <w:t>הסבר את המטרות של ההעפלה בשנים 1945–1947 .הדגם את החשיבות של ההעפלה כפי שהיא</w:t>
      </w:r>
      <w:r>
        <w:rPr>
          <w:rFonts w:hint="cs"/>
          <w:rtl/>
        </w:rPr>
        <w:t xml:space="preserve"> </w:t>
      </w:r>
      <w:r>
        <w:rPr>
          <w:rtl/>
        </w:rPr>
        <w:t>באה לידי ביטוי בפרשת אקסודוס.</w:t>
      </w:r>
    </w:p>
    <w:p w14:paraId="6A1599BA" w14:textId="77777777" w:rsidR="00291D87" w:rsidRPr="00291D87" w:rsidRDefault="00291D87" w:rsidP="00291D87">
      <w:pPr>
        <w:pStyle w:val="a4"/>
        <w:numPr>
          <w:ilvl w:val="0"/>
          <w:numId w:val="1"/>
        </w:numPr>
      </w:pPr>
      <w:r>
        <w:rPr>
          <w:rFonts w:hint="cs"/>
          <w:b/>
          <w:bCs/>
          <w:u w:val="single"/>
          <w:rtl/>
        </w:rPr>
        <w:t>החלטת האו"ם בכ"ט בנובמבר 1947</w:t>
      </w:r>
    </w:p>
    <w:p w14:paraId="74BCF3F4" w14:textId="572B38EF" w:rsidR="00291D87" w:rsidRPr="00291D87" w:rsidRDefault="00291D87" w:rsidP="00291D87">
      <w:pPr>
        <w:pStyle w:val="a4"/>
        <w:numPr>
          <w:ilvl w:val="0"/>
          <w:numId w:val="11"/>
        </w:numPr>
        <w:rPr>
          <w:rtl/>
        </w:rPr>
      </w:pPr>
      <w:r w:rsidRPr="00291D87">
        <w:rPr>
          <w:rtl/>
        </w:rPr>
        <w:t>מדוע ההצבעה של שתי המעצמות – ברית המועצות וארצות הברית – בעד תוכנית החלוקה הייתה מפתיעה?</w:t>
      </w:r>
      <w:r>
        <w:rPr>
          <w:rFonts w:hint="cs"/>
          <w:rtl/>
        </w:rPr>
        <w:t xml:space="preserve"> </w:t>
      </w:r>
      <w:r w:rsidRPr="00291D87">
        <w:rPr>
          <w:rtl/>
        </w:rPr>
        <w:t xml:space="preserve">הסבר את השיקולים של </w:t>
      </w:r>
      <w:r w:rsidRPr="00291D87">
        <w:rPr>
          <w:u w:val="single"/>
          <w:rtl/>
        </w:rPr>
        <w:t>כל אחת</w:t>
      </w:r>
      <w:r w:rsidRPr="00291D87">
        <w:rPr>
          <w:rtl/>
        </w:rPr>
        <w:t xml:space="preserve"> מן המעצמות האלה להצביע בעד תוכנית החלוקה.</w:t>
      </w:r>
    </w:p>
    <w:p w14:paraId="416B3E61" w14:textId="514B22C7" w:rsidR="00291D87" w:rsidRDefault="00291D87" w:rsidP="00291D87">
      <w:pPr>
        <w:pStyle w:val="a4"/>
        <w:numPr>
          <w:ilvl w:val="0"/>
          <w:numId w:val="11"/>
        </w:numPr>
      </w:pPr>
      <w:r w:rsidRPr="00291D87">
        <w:rPr>
          <w:rtl/>
        </w:rPr>
        <w:t>הצג את עיקרי התוכן של החלטת האו"ם שהתקבלה בכ"ט בנובמבר 1947 בנוגע לשאלת ארץ־ישראל.</w:t>
      </w:r>
      <w:r>
        <w:rPr>
          <w:rFonts w:hint="cs"/>
          <w:rtl/>
        </w:rPr>
        <w:t xml:space="preserve"> </w:t>
      </w:r>
      <w:r w:rsidRPr="00291D87">
        <w:rPr>
          <w:rtl/>
        </w:rPr>
        <w:t>מה הייתה תגובת הערבים על החלטה זו, ומה הייתה תגובת היהודים על החלטה זו?</w:t>
      </w:r>
    </w:p>
    <w:p w14:paraId="471C5701" w14:textId="77777777" w:rsidR="00291D87" w:rsidRPr="00291D87" w:rsidRDefault="00291D87" w:rsidP="00291D87">
      <w:pPr>
        <w:rPr>
          <w:rtl/>
        </w:rPr>
      </w:pPr>
    </w:p>
    <w:p w14:paraId="259062D4" w14:textId="32FC2139" w:rsidR="00291D87" w:rsidRDefault="00291D87" w:rsidP="00291D87">
      <w:pPr>
        <w:pStyle w:val="a4"/>
        <w:ind w:left="1440"/>
        <w:jc w:val="center"/>
        <w:rPr>
          <w:b/>
          <w:bCs/>
          <w:sz w:val="32"/>
          <w:szCs w:val="36"/>
          <w:rtl/>
        </w:rPr>
      </w:pPr>
      <w:r w:rsidRPr="00C660B7">
        <w:rPr>
          <w:rFonts w:hint="cs"/>
          <w:b/>
          <w:bCs/>
          <w:sz w:val="32"/>
          <w:szCs w:val="36"/>
          <w:rtl/>
        </w:rPr>
        <w:t xml:space="preserve">פרק </w:t>
      </w:r>
      <w:r>
        <w:rPr>
          <w:rFonts w:hint="cs"/>
          <w:b/>
          <w:bCs/>
          <w:sz w:val="32"/>
          <w:szCs w:val="36"/>
          <w:rtl/>
        </w:rPr>
        <w:t>רביעי- סוגיות נבחרות בתולדות מדינת ישראל</w:t>
      </w:r>
    </w:p>
    <w:p w14:paraId="0D934B5F" w14:textId="6FBDD704" w:rsidR="00291D87" w:rsidRPr="00291D87" w:rsidRDefault="00291D87" w:rsidP="00291D87">
      <w:pPr>
        <w:pStyle w:val="a4"/>
        <w:numPr>
          <w:ilvl w:val="0"/>
          <w:numId w:val="1"/>
        </w:numPr>
      </w:pPr>
      <w:r>
        <w:rPr>
          <w:rFonts w:hint="cs"/>
          <w:b/>
          <w:bCs/>
          <w:u w:val="single"/>
          <w:rtl/>
        </w:rPr>
        <w:t>מקור- גורל היהודים בארצות האסלאם</w:t>
      </w:r>
    </w:p>
    <w:p w14:paraId="061705E1" w14:textId="02745186" w:rsidR="00291D87" w:rsidRDefault="00291D87" w:rsidP="00291D87">
      <w:pPr>
        <w:pStyle w:val="a4"/>
        <w:numPr>
          <w:ilvl w:val="0"/>
          <w:numId w:val="12"/>
        </w:numPr>
        <w:rPr>
          <w:rtl/>
        </w:rPr>
      </w:pPr>
      <w:r>
        <w:rPr>
          <w:rtl/>
        </w:rPr>
        <w:t xml:space="preserve">הצג את השינוי שחל במצב היהודים החל בשנות הארבעים של המאה ה־20 </w:t>
      </w:r>
      <w:r w:rsidRPr="00291D87">
        <w:rPr>
          <w:u w:val="single"/>
          <w:rtl/>
        </w:rPr>
        <w:t>באחת</w:t>
      </w:r>
      <w:r>
        <w:rPr>
          <w:rtl/>
        </w:rPr>
        <w:t xml:space="preserve"> מארצות האסלאם שלמדת</w:t>
      </w:r>
      <w:r>
        <w:rPr>
          <w:rFonts w:hint="cs"/>
          <w:rtl/>
        </w:rPr>
        <w:t xml:space="preserve"> </w:t>
      </w:r>
      <w:r>
        <w:rPr>
          <w:rtl/>
        </w:rPr>
        <w:t xml:space="preserve">עליה. הסבר מהו לדעתך הגורם העיקרי שהשפיע על שינוי זה. </w:t>
      </w:r>
    </w:p>
    <w:p w14:paraId="3C493E03" w14:textId="0F8CD40E" w:rsidR="00291D87" w:rsidRDefault="00291D87" w:rsidP="00291D87">
      <w:pPr>
        <w:pStyle w:val="a4"/>
        <w:numPr>
          <w:ilvl w:val="0"/>
          <w:numId w:val="12"/>
        </w:numPr>
        <w:rPr>
          <w:rtl/>
        </w:rPr>
      </w:pPr>
      <w:r>
        <w:rPr>
          <w:rtl/>
        </w:rPr>
        <w:t xml:space="preserve"> – הסבר </w:t>
      </w:r>
      <w:r w:rsidRPr="00291D87">
        <w:rPr>
          <w:u w:val="single"/>
          <w:rtl/>
        </w:rPr>
        <w:t>שני</w:t>
      </w:r>
      <w:r>
        <w:rPr>
          <w:rtl/>
        </w:rPr>
        <w:t xml:space="preserve"> גורמים שהשפיעו על היחס אל היהודים בארצות האסלאם, ובאים לידי ביטוי </w:t>
      </w:r>
      <w:r w:rsidRPr="00291D87">
        <w:rPr>
          <w:b/>
          <w:bCs/>
          <w:rtl/>
        </w:rPr>
        <w:t>בקטע שלפניך</w:t>
      </w:r>
      <w:r>
        <w:rPr>
          <w:rtl/>
        </w:rPr>
        <w:t>.</w:t>
      </w:r>
    </w:p>
    <w:p w14:paraId="60EEAA04" w14:textId="28AFCEB1" w:rsidR="00291D87" w:rsidRDefault="00291D87" w:rsidP="00291D87">
      <w:pPr>
        <w:pStyle w:val="a4"/>
        <w:ind w:left="1080"/>
        <w:rPr>
          <w:rtl/>
        </w:rPr>
      </w:pPr>
      <w:r>
        <w:rPr>
          <w:rtl/>
        </w:rPr>
        <w:t xml:space="preserve">– </w:t>
      </w:r>
      <w:r w:rsidRPr="00291D87">
        <w:rPr>
          <w:b/>
          <w:bCs/>
          <w:rtl/>
        </w:rPr>
        <w:t>על פי מה שלמדת</w:t>
      </w:r>
      <w:r>
        <w:rPr>
          <w:rtl/>
        </w:rPr>
        <w:t>, הצג דרך תגובה אחת של היהודים על יחס זה.</w:t>
      </w:r>
    </w:p>
    <w:p w14:paraId="7B991937" w14:textId="0540D613" w:rsidR="00291D87" w:rsidRDefault="00291D87" w:rsidP="00291D87">
      <w:pPr>
        <w:pStyle w:val="a4"/>
        <w:ind w:left="1080"/>
        <w:rPr>
          <w:rtl/>
        </w:rPr>
      </w:pPr>
      <w:r>
        <w:rPr>
          <w:noProof/>
        </w:rPr>
        <w:drawing>
          <wp:inline distT="0" distB="0" distL="0" distR="0" wp14:anchorId="5E5F9919" wp14:editId="4D099FB6">
            <wp:extent cx="4108835" cy="2070100"/>
            <wp:effectExtent l="0" t="0" r="6350" b="6350"/>
            <wp:docPr id="5" name="תמונה 5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5" descr="תמונה שמכילה טקסט&#10;&#10;התיאור נוצר באופן אוטומטי"/>
                    <pic:cNvPicPr/>
                  </pic:nvPicPr>
                  <pic:blipFill rotWithShape="1">
                    <a:blip r:embed="rId9"/>
                    <a:srcRect l="5780" t="44092" r="62677" b="27654"/>
                    <a:stretch/>
                  </pic:blipFill>
                  <pic:spPr bwMode="auto">
                    <a:xfrm>
                      <a:off x="0" y="0"/>
                      <a:ext cx="4119400" cy="207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138EC" w14:textId="1B5AA9B6" w:rsidR="00291D87" w:rsidRPr="00291D87" w:rsidRDefault="00291D87" w:rsidP="00291D87">
      <w:pPr>
        <w:pStyle w:val="a4"/>
        <w:numPr>
          <w:ilvl w:val="0"/>
          <w:numId w:val="1"/>
        </w:numPr>
      </w:pPr>
      <w:r>
        <w:rPr>
          <w:rFonts w:hint="cs"/>
          <w:b/>
          <w:bCs/>
          <w:u w:val="single"/>
          <w:rtl/>
        </w:rPr>
        <w:t>עלייה וקליטה בשנות החמישים והשישים של המאה ה20</w:t>
      </w:r>
    </w:p>
    <w:p w14:paraId="35F11E1F" w14:textId="746A5C24" w:rsidR="00291D87" w:rsidRDefault="00291D87" w:rsidP="00291D87">
      <w:pPr>
        <w:pStyle w:val="a4"/>
        <w:numPr>
          <w:ilvl w:val="0"/>
          <w:numId w:val="13"/>
        </w:numPr>
        <w:rPr>
          <w:rtl/>
        </w:rPr>
      </w:pPr>
      <w:r>
        <w:rPr>
          <w:rtl/>
        </w:rPr>
        <w:t>בשנות החמישים הייתה עלייה גדולה למדינת ישראל.</w:t>
      </w:r>
      <w:r>
        <w:rPr>
          <w:rFonts w:hint="cs"/>
          <w:rtl/>
        </w:rPr>
        <w:t xml:space="preserve"> </w:t>
      </w:r>
      <w:r>
        <w:rPr>
          <w:rtl/>
        </w:rPr>
        <w:t xml:space="preserve">הסבר </w:t>
      </w:r>
      <w:r w:rsidRPr="00291D87">
        <w:rPr>
          <w:u w:val="single"/>
          <w:rtl/>
        </w:rPr>
        <w:t>שלושה</w:t>
      </w:r>
      <w:r>
        <w:rPr>
          <w:rtl/>
        </w:rPr>
        <w:t xml:space="preserve"> מן הגורמים לעלייה הזאת. </w:t>
      </w:r>
    </w:p>
    <w:p w14:paraId="002D5921" w14:textId="47E00D0D" w:rsidR="00291D87" w:rsidRDefault="00291D87" w:rsidP="00291D87">
      <w:pPr>
        <w:pStyle w:val="a4"/>
        <w:numPr>
          <w:ilvl w:val="0"/>
          <w:numId w:val="13"/>
        </w:numPr>
      </w:pPr>
      <w:r>
        <w:rPr>
          <w:rtl/>
        </w:rPr>
        <w:lastRenderedPageBreak/>
        <w:t>מהי תפיסת "כור ההיתוך"?</w:t>
      </w:r>
      <w:r>
        <w:rPr>
          <w:rFonts w:hint="cs"/>
          <w:rtl/>
        </w:rPr>
        <w:t xml:space="preserve"> </w:t>
      </w:r>
      <w:r>
        <w:rPr>
          <w:rtl/>
        </w:rPr>
        <w:t xml:space="preserve">בחר </w:t>
      </w:r>
      <w:r w:rsidRPr="00291D87">
        <w:rPr>
          <w:u w:val="single"/>
          <w:rtl/>
        </w:rPr>
        <w:t>שתי</w:t>
      </w:r>
      <w:r>
        <w:rPr>
          <w:rtl/>
        </w:rPr>
        <w:t xml:space="preserve"> פעולות שנקטה מדינת ישראל בתהליך הקליטה של העולים בשנות החמישים והשישים, והסבר כיצד</w:t>
      </w:r>
      <w:r>
        <w:rPr>
          <w:rFonts w:hint="cs"/>
          <w:rtl/>
        </w:rPr>
        <w:t xml:space="preserve"> </w:t>
      </w:r>
      <w:r>
        <w:rPr>
          <w:rtl/>
        </w:rPr>
        <w:t>תפיסת "כור ההיתוך" באה לידי ביטוי בפעולות שבחרת.</w:t>
      </w:r>
    </w:p>
    <w:p w14:paraId="796190F3" w14:textId="04074F1A" w:rsidR="00291D87" w:rsidRPr="007233DA" w:rsidRDefault="007233DA" w:rsidP="007233DA">
      <w:pPr>
        <w:pStyle w:val="a4"/>
        <w:numPr>
          <w:ilvl w:val="0"/>
          <w:numId w:val="1"/>
        </w:numPr>
      </w:pPr>
      <w:r>
        <w:rPr>
          <w:rFonts w:hint="cs"/>
          <w:b/>
          <w:bCs/>
          <w:u w:val="single"/>
          <w:rtl/>
        </w:rPr>
        <w:t>מלחמת ששת הימים (1967)</w:t>
      </w:r>
    </w:p>
    <w:p w14:paraId="325A106E" w14:textId="375B8680" w:rsidR="007233DA" w:rsidRDefault="007233DA" w:rsidP="007233DA">
      <w:pPr>
        <w:pStyle w:val="a4"/>
        <w:numPr>
          <w:ilvl w:val="0"/>
          <w:numId w:val="14"/>
        </w:numPr>
        <w:rPr>
          <w:rtl/>
        </w:rPr>
      </w:pPr>
      <w:r>
        <w:rPr>
          <w:rtl/>
        </w:rPr>
        <w:t xml:space="preserve">הסבר את הגורמים שהובילו לפרוץ מלחמת ששת הימים: </w:t>
      </w:r>
      <w:r w:rsidRPr="007233DA">
        <w:rPr>
          <w:u w:val="single"/>
          <w:rtl/>
        </w:rPr>
        <w:t>שני</w:t>
      </w:r>
      <w:r>
        <w:rPr>
          <w:rtl/>
        </w:rPr>
        <w:t xml:space="preserve"> גורמים שנבעו מן ההתנהלות של מדינות ערב,</w:t>
      </w:r>
      <w:r>
        <w:rPr>
          <w:rFonts w:hint="cs"/>
          <w:rtl/>
        </w:rPr>
        <w:t xml:space="preserve"> </w:t>
      </w:r>
      <w:r>
        <w:rPr>
          <w:rtl/>
        </w:rPr>
        <w:t>ו</w:t>
      </w:r>
      <w:r w:rsidRPr="007233DA">
        <w:rPr>
          <w:u w:val="single"/>
          <w:rtl/>
        </w:rPr>
        <w:t>שני</w:t>
      </w:r>
      <w:r>
        <w:rPr>
          <w:rtl/>
        </w:rPr>
        <w:t xml:space="preserve"> גורמים שנבעו מן ההתנהלות של מדינת ישראל. </w:t>
      </w:r>
    </w:p>
    <w:p w14:paraId="27724148" w14:textId="4F181F93" w:rsidR="007233DA" w:rsidRDefault="007233DA" w:rsidP="007233DA">
      <w:pPr>
        <w:pStyle w:val="a4"/>
        <w:numPr>
          <w:ilvl w:val="0"/>
          <w:numId w:val="14"/>
        </w:numPr>
      </w:pPr>
      <w:r>
        <w:rPr>
          <w:rtl/>
        </w:rPr>
        <w:t xml:space="preserve">הצג את ההישגים של מדינת ישראל עם תום המלחמה, והסבר </w:t>
      </w:r>
      <w:r w:rsidRPr="007233DA">
        <w:rPr>
          <w:u w:val="single"/>
          <w:rtl/>
        </w:rPr>
        <w:t>שני</w:t>
      </w:r>
      <w:r>
        <w:rPr>
          <w:rtl/>
        </w:rPr>
        <w:t xml:space="preserve"> קשיים שהתעוררו בעקבות הישגים אלה.</w:t>
      </w:r>
    </w:p>
    <w:p w14:paraId="6B802F7A" w14:textId="247FE9D3" w:rsidR="007233DA" w:rsidRPr="007233DA" w:rsidRDefault="007233DA" w:rsidP="007233DA">
      <w:pPr>
        <w:pStyle w:val="a4"/>
        <w:numPr>
          <w:ilvl w:val="0"/>
          <w:numId w:val="1"/>
        </w:numPr>
      </w:pPr>
      <w:r>
        <w:rPr>
          <w:rFonts w:hint="cs"/>
          <w:b/>
          <w:bCs/>
          <w:u w:val="single"/>
          <w:rtl/>
        </w:rPr>
        <w:t>מלחמת יום הכיפורים (1973)</w:t>
      </w:r>
    </w:p>
    <w:p w14:paraId="152316FC" w14:textId="051F09EC" w:rsidR="007233DA" w:rsidRDefault="007233DA" w:rsidP="007233DA">
      <w:pPr>
        <w:pStyle w:val="a4"/>
        <w:numPr>
          <w:ilvl w:val="0"/>
          <w:numId w:val="15"/>
        </w:numPr>
        <w:rPr>
          <w:rtl/>
        </w:rPr>
      </w:pPr>
      <w:r>
        <w:rPr>
          <w:rtl/>
        </w:rPr>
        <w:t>קובעי המדיניות בישראל התבססו על הנחות מוטעות, לכן הופתעו כאשר פרצה מלחמת יום הכיפורים.</w:t>
      </w:r>
      <w:r>
        <w:rPr>
          <w:rFonts w:hint="cs"/>
          <w:rtl/>
        </w:rPr>
        <w:t xml:space="preserve"> </w:t>
      </w:r>
      <w:r>
        <w:rPr>
          <w:rtl/>
        </w:rPr>
        <w:t xml:space="preserve">נמק טענה זו, והסבר את ההשפעה של הנחות מוטעות אלה על הימים הראשונים של המלחמה. </w:t>
      </w:r>
    </w:p>
    <w:p w14:paraId="5A39F9D3" w14:textId="5035A470" w:rsidR="007233DA" w:rsidRPr="007233DA" w:rsidRDefault="007233DA" w:rsidP="007233DA">
      <w:pPr>
        <w:pStyle w:val="a4"/>
        <w:numPr>
          <w:ilvl w:val="0"/>
          <w:numId w:val="15"/>
        </w:numPr>
        <w:rPr>
          <w:rtl/>
        </w:rPr>
      </w:pPr>
      <w:r>
        <w:rPr>
          <w:rtl/>
        </w:rPr>
        <w:t>הסבר את ההשפעה של מלחמת יום הכיפורים על מדינת ישראל בתחום הפוליטי, ואת השפעתה על היחסים בין</w:t>
      </w:r>
      <w:r>
        <w:rPr>
          <w:rFonts w:hint="cs"/>
          <w:rtl/>
        </w:rPr>
        <w:t xml:space="preserve"> </w:t>
      </w:r>
      <w:r>
        <w:rPr>
          <w:rtl/>
        </w:rPr>
        <w:t>ישראל ובין מצרים.</w:t>
      </w:r>
    </w:p>
    <w:p w14:paraId="1028F27F" w14:textId="77777777" w:rsidR="00C660B7" w:rsidRPr="00CB1671" w:rsidRDefault="00C660B7" w:rsidP="00C660B7"/>
    <w:sectPr w:rsidR="00C660B7" w:rsidRPr="00CB1671" w:rsidSect="000C7CA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3390D"/>
    <w:multiLevelType w:val="hybridMultilevel"/>
    <w:tmpl w:val="4444589C"/>
    <w:lvl w:ilvl="0" w:tplc="442CD40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21334"/>
    <w:multiLevelType w:val="hybridMultilevel"/>
    <w:tmpl w:val="7908B6E6"/>
    <w:lvl w:ilvl="0" w:tplc="5C20A592">
      <w:start w:val="1"/>
      <w:numFmt w:val="hebrew1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CD7EBD"/>
    <w:multiLevelType w:val="hybridMultilevel"/>
    <w:tmpl w:val="5578732E"/>
    <w:lvl w:ilvl="0" w:tplc="3B1CFDA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575B94"/>
    <w:multiLevelType w:val="hybridMultilevel"/>
    <w:tmpl w:val="CD0608B4"/>
    <w:lvl w:ilvl="0" w:tplc="AC8E30B4">
      <w:start w:val="1"/>
      <w:numFmt w:val="hebrew1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9C1FC5"/>
    <w:multiLevelType w:val="hybridMultilevel"/>
    <w:tmpl w:val="8EB42EC6"/>
    <w:lvl w:ilvl="0" w:tplc="54722478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8B4E95"/>
    <w:multiLevelType w:val="hybridMultilevel"/>
    <w:tmpl w:val="37367A36"/>
    <w:lvl w:ilvl="0" w:tplc="AFD4D98A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270200"/>
    <w:multiLevelType w:val="hybridMultilevel"/>
    <w:tmpl w:val="C734AAA4"/>
    <w:lvl w:ilvl="0" w:tplc="B9D6F53C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8D266AD"/>
    <w:multiLevelType w:val="hybridMultilevel"/>
    <w:tmpl w:val="635C4200"/>
    <w:lvl w:ilvl="0" w:tplc="9B383E24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BC9326B"/>
    <w:multiLevelType w:val="hybridMultilevel"/>
    <w:tmpl w:val="48FE99AE"/>
    <w:lvl w:ilvl="0" w:tplc="6436026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C616B4F"/>
    <w:multiLevelType w:val="hybridMultilevel"/>
    <w:tmpl w:val="1F5216FE"/>
    <w:lvl w:ilvl="0" w:tplc="729C668A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6A667B8"/>
    <w:multiLevelType w:val="hybridMultilevel"/>
    <w:tmpl w:val="F99C5D92"/>
    <w:lvl w:ilvl="0" w:tplc="AD3A3ED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D1E0F6D"/>
    <w:multiLevelType w:val="hybridMultilevel"/>
    <w:tmpl w:val="B07E4548"/>
    <w:lvl w:ilvl="0" w:tplc="69F435B4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EB16F89"/>
    <w:multiLevelType w:val="hybridMultilevel"/>
    <w:tmpl w:val="C3CA91A4"/>
    <w:lvl w:ilvl="0" w:tplc="10F6F4FA">
      <w:start w:val="1"/>
      <w:numFmt w:val="bullet"/>
      <w:lvlText w:val="-"/>
      <w:lvlJc w:val="left"/>
      <w:pPr>
        <w:ind w:left="1440" w:hanging="360"/>
      </w:pPr>
      <w:rPr>
        <w:rFonts w:ascii="David" w:eastAsiaTheme="minorHAnsi" w:hAnsi="David" w:cs="David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F463F69"/>
    <w:multiLevelType w:val="hybridMultilevel"/>
    <w:tmpl w:val="27345256"/>
    <w:lvl w:ilvl="0" w:tplc="4C164E38">
      <w:start w:val="1"/>
      <w:numFmt w:val="hebrew1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C96185C"/>
    <w:multiLevelType w:val="hybridMultilevel"/>
    <w:tmpl w:val="54F81FB6"/>
    <w:lvl w:ilvl="0" w:tplc="5BC85FAA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3"/>
  </w:num>
  <w:num w:numId="4">
    <w:abstractNumId w:val="12"/>
  </w:num>
  <w:num w:numId="5">
    <w:abstractNumId w:val="1"/>
  </w:num>
  <w:num w:numId="6">
    <w:abstractNumId w:val="11"/>
  </w:num>
  <w:num w:numId="7">
    <w:abstractNumId w:val="6"/>
  </w:num>
  <w:num w:numId="8">
    <w:abstractNumId w:val="5"/>
  </w:num>
  <w:num w:numId="9">
    <w:abstractNumId w:val="7"/>
  </w:num>
  <w:num w:numId="10">
    <w:abstractNumId w:val="10"/>
  </w:num>
  <w:num w:numId="11">
    <w:abstractNumId w:val="2"/>
  </w:num>
  <w:num w:numId="12">
    <w:abstractNumId w:val="9"/>
  </w:num>
  <w:num w:numId="13">
    <w:abstractNumId w:val="8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868"/>
    <w:rsid w:val="000C7CA1"/>
    <w:rsid w:val="000D5EDA"/>
    <w:rsid w:val="00167868"/>
    <w:rsid w:val="00291D87"/>
    <w:rsid w:val="00352947"/>
    <w:rsid w:val="003F0EB0"/>
    <w:rsid w:val="007233DA"/>
    <w:rsid w:val="00872402"/>
    <w:rsid w:val="00C660B7"/>
    <w:rsid w:val="00CB1671"/>
    <w:rsid w:val="00DC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37DC2"/>
  <w15:chartTrackingRefBased/>
  <w15:docId w15:val="{13D37C2E-C024-4F2B-B57E-1C5A271BC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7868"/>
    <w:pPr>
      <w:bidi/>
      <w:spacing w:line="360" w:lineRule="auto"/>
      <w:jc w:val="both"/>
    </w:pPr>
    <w:rPr>
      <w:rFonts w:cs="David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D5EDA"/>
    <w:rPr>
      <w:rFonts w:cs="David"/>
      <w:i/>
      <w:iCs w:val="0"/>
      <w:szCs w:val="24"/>
    </w:rPr>
  </w:style>
  <w:style w:type="paragraph" w:styleId="a4">
    <w:name w:val="List Paragraph"/>
    <w:basedOn w:val="a"/>
    <w:uiPriority w:val="34"/>
    <w:qFormat/>
    <w:rsid w:val="00CB16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779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 Ben-David</dc:creator>
  <cp:keywords/>
  <dc:description/>
  <cp:lastModifiedBy>Tal Ben-David</cp:lastModifiedBy>
  <cp:revision>2</cp:revision>
  <dcterms:created xsi:type="dcterms:W3CDTF">2021-07-20T11:06:00Z</dcterms:created>
  <dcterms:modified xsi:type="dcterms:W3CDTF">2021-07-20T12:18:00Z</dcterms:modified>
</cp:coreProperties>
</file>